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方正小标宋_GBK" w:cs="Times New Roman"/>
          <w:b/>
          <w:bCs/>
          <w:sz w:val="44"/>
          <w:szCs w:val="44"/>
          <w:lang w:eastAsia="zh-CN"/>
        </w:rPr>
        <w:t>高淳农商银行关于</w:t>
      </w:r>
      <w:r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二</w:t>
      </w:r>
      <w:r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季度</w:t>
      </w: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一般</w:t>
      </w:r>
      <w:r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关联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交易情况的信息披露</w:t>
      </w:r>
    </w:p>
    <w:p>
      <w:pPr>
        <w:jc w:val="center"/>
        <w:rPr>
          <w:rFonts w:ascii="Times New Roman" w:hAnsi="Times New Roman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《银行保险机构关联交易管理办法》及江苏高淳农村商业银行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股份有限公司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（以下称“本行”）相关管理制度，现将本行202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季度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关联交易情况披露如下：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lang w:val="en-US" w:eastAsia="zh-CN"/>
        </w:rPr>
        <w:t>一、授信类关联交易情况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2026年二季度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，与本行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新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发生授信类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一般关联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交易的关联方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户，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2户关联方自然人、1户关联方法人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，授信金额合计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375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lang w:val="en-US" w:eastAsia="zh-CN"/>
        </w:rPr>
        <w:t>二、资产转移类关联交易情况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2026年二季度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，本行未与关联方发生资产转移类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关联交易。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lang w:val="en-US" w:eastAsia="zh-CN"/>
        </w:rPr>
        <w:t>三、服务类关联交易情况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2026年二季度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，本行未与关联方发生服务类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关联交易。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lang w:val="en-US" w:eastAsia="zh-CN"/>
        </w:rPr>
        <w:t>四、存款类关联交易情况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2026年二季度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，本行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新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发生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1笔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符合披露要求的存款类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关联交易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，存款金额合计560万元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。本行非授信类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关联交易主要为关联方在本行发生定期储蓄存款交易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高淳农商银行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headerReference r:id="rId5" w:type="first"/>
      <w:headerReference r:id="rId3" w:type="default"/>
      <w:headerReference r:id="rId4" w:type="even"/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  <w:r>
      <w:pict>
        <v:shape id="PowerPlusWaterMarkObject2" o:spid="_x0000_s2050" o:spt="136" type="#_x0000_t136" style="position:absolute;left:0pt;margin-left:-90pt;margin-top:0pt;height:50.25pt;width:2286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董事会办公室（党委办公室）    王新闻    2025-01-22  14:35:48" style="font-family:宋体;font-size:50pt;v-text-align:center;"/>
        </v:shape>
      </w:pict>
    </w:r>
    <w:r>
      <w:pict>
        <v:shape id="PowerPlusWaterMarkObject3" o:spid="_x0000_s2051" o:spt="136" type="#_x0000_t136" style="position:absolute;left:0pt;margin-left:-76.5pt;margin-top:0pt;height:50.25pt;width:1884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风险管理部    赵红华    2025-04-18  11:12:06" style="font-family:宋体;font-size:50pt;v-text-align:center;"/>
        </v:shape>
      </w:pict>
    </w:r>
    <w:r>
      <w:pict>
        <v:shape id="PowerPlusWaterMarkObject4" o:spid="_x0000_s2052" o:spt="136" type="#_x0000_t136" style="position:absolute;left:0pt;margin-left:-57.75pt;margin-top:738.75pt;height:50.25pt;width:1884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风险管理部    赵红华    2025-04-18  11:12:06" style="font-family:宋体;font-size:50pt;v-text-align:center;"/>
        </v:shape>
      </w:pict>
    </w:r>
    <w:r>
      <w:pict>
        <v:shape id="PowerPlusWaterMarkObject5" o:spid="_x0000_s2053" o:spt="136" type="#_x0000_t136" style="position:absolute;left:0pt;margin-left:-76.5pt;margin-top:0pt;height:50.25pt;width:2286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董事会办公室（党委办公室）    王新闻    2025-07-18  16:49:29" style="font-family:宋体;font-size:50pt;v-text-align:center;"/>
        </v:shape>
      </w:pict>
    </w:r>
    <w:r>
      <w:pict>
        <v:shape id="PowerPlusWaterMarkObject6" o:spid="_x0000_s2054" o:spt="136" type="#_x0000_t136" style="position:absolute;left:0pt;margin-left:-0.75pt;margin-top:-0.75pt;height:12pt;width:450pt;rotation:20643840f;z-index:-1024;mso-width-relative:page;mso-height-relative:page;" fillcolor="#000000" filled="t" stroked="f" coordsize="21600,21600" o:allowincell="f" adj="10800">
          <v:path/>
          <v:fill on="t" opacity="32768f" focussize="0,0"/>
          <v:stroke on="f" color="#000000"/>
          <v:imagedata o:title=""/>
          <o:lock v:ext="edit"/>
          <v:textpath on="t" fitshape="t" fitpath="t" trim="t" xscale="f" string="江苏高淳农村商业银行    党委办公室    王新闻    2026-07-26  17:41:04" style="font-family:宋体;font-size:12pt;v-text-align:center;"/>
        </v:shape>
      </w:pict>
    </w:r>
    <w:r>
      <w:pict>
        <v:shape id="PowerPlusWaterMarkObject7" o:spid="_x0000_s2055" o:spt="136" type="#_x0000_t136" style="position:absolute;left:0pt;margin-left:-0.75pt;margin-top:-0.75pt;height:12pt;width:426pt;rotation:20643840f;z-index:-1024;mso-width-relative:page;mso-height-relative:page;" fillcolor="#000000" filled="t" stroked="f" coordsize="21600,21600" o:allowincell="f" adj="10800">
          <v:path/>
          <v:fill on="t" opacity="32768f" focussize="0,0"/>
          <v:stroke on="f" color="#000000"/>
          <v:imagedata o:title=""/>
          <o:lock v:ext="edit"/>
          <v:textpath on="t" fitshape="t" fitpath="t" trim="t" xscale="f" string="江苏高淳农村商业银行    办公室    夏黎勤    2026-07-27  08:26:32" style="font-family:宋体;font-size:12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  <w:r>
      <w:pict>
        <v:shape id="PowerPlusWaterMarkObject8" o:spid="_x0000_s2056" o:spt="136" type="#_x0000_t136" style="position:absolute;left:0pt;margin-left:-90pt;margin-top:0pt;height:50.25pt;width:2286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董事会办公室（党委办公室）    王新闻    2025-01-22  14:35:48" style="font-family:宋体;font-size:50pt;v-text-align:center;"/>
        </v:shape>
      </w:pict>
    </w:r>
    <w:r>
      <w:pict>
        <v:shape id="PowerPlusWaterMarkObject9" o:spid="_x0000_s2057" o:spt="136" type="#_x0000_t136" style="position:absolute;left:0pt;margin-left:-76.5pt;margin-top:0pt;height:50.25pt;width:1884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风险管理部    赵红华    2025-04-18  11:12:06" style="font-family:宋体;font-size:50pt;v-text-align:center;"/>
        </v:shape>
      </w:pict>
    </w:r>
    <w:r>
      <w:pict>
        <v:shape id="PowerPlusWaterMarkObject10" o:spid="_x0000_s2058" o:spt="136" type="#_x0000_t136" style="position:absolute;left:0pt;margin-left:-57.75pt;margin-top:738.75pt;height:50.25pt;width:1884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风险管理部    赵红华    2025-04-18  11:12:06" style="font-family:宋体;font-size:50pt;v-text-align:center;"/>
        </v:shape>
      </w:pict>
    </w:r>
    <w:r>
      <w:pict>
        <v:shape id="PowerPlusWaterMarkObject11" o:spid="_x0000_s2059" o:spt="136" type="#_x0000_t136" style="position:absolute;left:0pt;margin-left:-76.5pt;margin-top:0pt;height:50.25pt;width:2286.35pt;rotation:22282240f;z-index:-1024;mso-width-relative:page;mso-height-relative:page;" fillcolor="#808080" filled="t" stroked="f" coordsize="21600,21600" o:allowincell="f" adj="10800">
          <v:path/>
          <v:fill on="t" opacity="655f" focussize="0,0"/>
          <v:stroke on="f" color="#000000"/>
          <v:imagedata o:title=""/>
          <o:lock v:ext="edit"/>
          <v:textpath on="t" fitshape="t" fitpath="t" trim="t" xscale="f" string="江苏高淳农村商业银行    董事会办公室（党委办公室）    王新闻    2025-07-18  16:49:29" style="font-family:宋体;font-size:50pt;v-text-align:center;"/>
        </v:shape>
      </w:pict>
    </w:r>
    <w:r>
      <w:pict>
        <v:shape id="PowerPlusWaterMarkObject12" o:spid="_x0000_s2060" o:spt="136" type="#_x0000_t136" style="position:absolute;left:0pt;margin-left:-0.75pt;margin-top:-0.75pt;height:12pt;width:450pt;rotation:20643840f;z-index:-1024;mso-width-relative:page;mso-height-relative:page;" fillcolor="#000000" filled="t" stroked="f" coordsize="21600,21600" o:allowincell="f" adj="10800">
          <v:path/>
          <v:fill on="t" opacity="32768f" focussize="0,0"/>
          <v:stroke on="f" color="#000000"/>
          <v:imagedata o:title=""/>
          <o:lock v:ext="edit"/>
          <v:textpath on="t" fitshape="t" fitpath="t" trim="t" xscale="f" string="江苏高淳农村商业银行    党委办公室    王新闻    2026-07-26  17:41:04" style="font-family:宋体;font-size:12pt;v-text-align:center;"/>
        </v:shape>
      </w:pict>
    </w:r>
    <w:r>
      <w:pict>
        <v:shape id="PowerPlusWaterMarkObject13" o:spid="_x0000_s2061" o:spt="136" type="#_x0000_t136" style="position:absolute;left:0pt;margin-left:-0.75pt;margin-top:-0.75pt;height:12pt;width:426pt;rotation:20643840f;z-index:-1024;mso-width-relative:page;mso-height-relative:page;" fillcolor="#000000" filled="t" stroked="f" coordsize="21600,21600" o:allowincell="f" adj="10800">
          <v:path/>
          <v:fill on="t" opacity="32768f" focussize="0,0"/>
          <v:stroke on="f" color="#000000"/>
          <v:imagedata o:title=""/>
          <o:lock v:ext="edit"/>
          <v:textpath on="t" fitshape="t" fitpath="t" trim="t" xscale="f" string="江苏高淳农村商业银行    办公室    夏黎勤    2026-07-27  08:26:32" style="font-family:宋体;font-size:12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2774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uiPriority w:val="0"/>
    <w:rPr>
      <w:rFonts w:ascii="Times New Roman" w:hAnsi="Times New Roman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AA941B-0E39-420C-BD0D-D83762577C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333</Characters>
  <Lines>0</Lines>
  <Paragraphs>15</Paragraphs>
  <TotalTime>39</TotalTime>
  <ScaleCrop>false</ScaleCrop>
  <LinksUpToDate>false</LinksUpToDate>
  <CharactersWithSpaces>444</CharactersWithSpaces>
  <Application>WPS Office_11.8.2.8696_F1E327BC-269C-435d-A152-05C5408002CA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2020-06-16T01:37:00Z</dcterms:created>
  <dc:creator>lenovo</dc:creator>
  <cp:lastModifiedBy>夏黎勤</cp:lastModifiedBy>
  <dcterms:modified xsi:type="dcterms:W3CDTF">2026-07-27T00:41:17Z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6FB8C567F70B4E0291789DC996FE04F8</vt:lpwstr>
  </property>
</Properties>
</file>