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bookmarkStart w:id="1" w:name="_GoBack"/>
      <w:bookmarkEnd w:id="1"/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0" w:edGrp="everyone"/>
      <w:r>
        <w:rPr>
          <w:rStyle w:val="11"/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b/>
          <w:sz w:val="28"/>
          <w:szCs w:val="28"/>
        </w:rPr>
        <w:t>稳添利最短持有期日开固收类</w:t>
      </w:r>
      <w:r>
        <w:rPr>
          <w:rStyle w:val="11"/>
          <w:rFonts w:hint="eastAsia" w:ascii="黑体" w:hAnsi="黑体" w:eastAsia="黑体"/>
          <w:sz w:val="28"/>
          <w:szCs w:val="28"/>
        </w:rPr>
        <w:t>】</w:t>
      </w:r>
      <w:permEnd w:id="0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outlineLvl w:val="0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" w:edGrp="everyone"/>
      <w:r>
        <w:rPr>
          <w:rFonts w:hint="eastAsia" w:ascii="宋体" w:hAnsi="宋体"/>
          <w:sz w:val="18"/>
          <w:szCs w:val="18"/>
          <w:lang w:eastAsia="zh-CN"/>
        </w:rPr>
        <w:t>【】</w:t>
      </w:r>
      <w:permEnd w:id="1"/>
      <w:r>
        <w:rPr>
          <w:rFonts w:hint="eastAsia" w:ascii="宋体" w:hAnsi="宋体"/>
          <w:sz w:val="18"/>
          <w:szCs w:val="18"/>
        </w:rPr>
        <w:t>以(</w:t>
      </w:r>
      <w:permStart w:id="2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Theme="majorEastAsia" w:hAnsiTheme="majorEastAsia" w:eastAsiaTheme="majorEastAsia"/>
          <w:bCs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2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您购买理财产品前，应确保已完成风险承受能力评估且风险评估结果在有效期内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Cs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2.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</w:t>
      </w:r>
      <w:permStart w:id="3" w:edGrp="everyone"/>
      <w:r>
        <w:rPr>
          <w:rFonts w:hint="eastAsia" w:ascii="宋体" w:hAnsi="宋体"/>
          <w:sz w:val="18"/>
          <w:szCs w:val="18"/>
        </w:rPr>
        <w:t>【C1至C</w:t>
      </w:r>
      <w:r>
        <w:rPr>
          <w:rFonts w:ascii="宋体" w:hAnsi="宋体"/>
          <w:sz w:val="18"/>
          <w:szCs w:val="18"/>
        </w:rPr>
        <w:t>6六</w:t>
      </w:r>
      <w:r>
        <w:rPr>
          <w:rFonts w:hint="eastAsia" w:ascii="宋体" w:hAnsi="宋体"/>
          <w:sz w:val="18"/>
          <w:szCs w:val="18"/>
        </w:rPr>
        <w:t>个等级】</w:t>
      </w:r>
      <w:permEnd w:id="3"/>
      <w:r>
        <w:rPr>
          <w:rFonts w:ascii="宋体" w:hAnsi="宋体"/>
          <w:sz w:val="18"/>
          <w:szCs w:val="18"/>
        </w:rPr>
        <w:t>。其中，</w:t>
      </w:r>
      <w:permStart w:id="4" w:edGrp="everyone"/>
      <w:r>
        <w:rPr>
          <w:rFonts w:hint="eastAsia" w:ascii="宋体" w:hAnsi="宋体"/>
          <w:sz w:val="18"/>
          <w:szCs w:val="18"/>
        </w:rPr>
        <w:t>【C1】</w:t>
      </w:r>
      <w:permEnd w:id="4"/>
      <w:r>
        <w:rPr>
          <w:rFonts w:ascii="宋体" w:hAnsi="宋体"/>
          <w:sz w:val="18"/>
          <w:szCs w:val="18"/>
        </w:rPr>
        <w:t>为风险承受能力最低类别，</w:t>
      </w:r>
      <w:permStart w:id="5" w:edGrp="everyone"/>
      <w:r>
        <w:rPr>
          <w:rFonts w:hint="eastAsia" w:ascii="宋体" w:hAnsi="宋体"/>
          <w:sz w:val="18"/>
          <w:szCs w:val="18"/>
        </w:rPr>
        <w:t>【C6】</w:t>
      </w:r>
      <w:permEnd w:id="5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permStart w:id="6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激进型（C6） </w:t>
            </w:r>
          </w:p>
        </w:tc>
      </w:tr>
      <w:permEnd w:id="6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outlineLvl w:val="1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bookmarkEnd w:id="0"/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7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7"/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8" w:edGrp="everyone"/>
      <w:r>
        <w:rPr>
          <w:rStyle w:val="11"/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b/>
          <w:sz w:val="28"/>
          <w:szCs w:val="28"/>
        </w:rPr>
        <w:t>稳添利最短持有期日开固收类</w:t>
      </w:r>
      <w:r>
        <w:rPr>
          <w:rStyle w:val="11"/>
          <w:rFonts w:hint="eastAsia" w:ascii="黑体" w:hAnsi="黑体" w:eastAsia="黑体"/>
          <w:sz w:val="28"/>
          <w:szCs w:val="28"/>
        </w:rPr>
        <w:t>】</w:t>
      </w:r>
      <w:permEnd w:id="8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80" w:lineRule="atLeast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outlineLvl w:val="0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（适用于机构投资者）</w:t>
      </w:r>
    </w:p>
    <w:p>
      <w:pPr>
        <w:spacing w:line="280" w:lineRule="atLeast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9" w:edGrp="everyone"/>
      <w:r>
        <w:rPr>
          <w:rFonts w:hint="eastAsia" w:ascii="宋体" w:hAnsi="宋体"/>
          <w:sz w:val="18"/>
          <w:szCs w:val="18"/>
        </w:rPr>
        <w:t>【】</w:t>
      </w:r>
      <w:permEnd w:id="9"/>
      <w:r>
        <w:rPr>
          <w:rFonts w:hint="eastAsia" w:ascii="宋体" w:hAnsi="宋体"/>
          <w:sz w:val="18"/>
          <w:szCs w:val="18"/>
        </w:rPr>
        <w:t>以(</w:t>
      </w:r>
      <w:permStart w:id="10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0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宋体" w:hAnsi="宋体"/>
          <w:bCs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Cs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</w:t>
      </w:r>
      <w:permStart w:id="11" w:edGrp="everyone"/>
      <w:r>
        <w:rPr>
          <w:rFonts w:hint="eastAsia" w:ascii="宋体" w:hAnsi="宋体"/>
          <w:sz w:val="18"/>
          <w:szCs w:val="18"/>
        </w:rPr>
        <w:t>【】</w:t>
      </w:r>
      <w:permEnd w:id="11"/>
      <w:r>
        <w:rPr>
          <w:rFonts w:ascii="宋体" w:hAnsi="宋体"/>
          <w:sz w:val="18"/>
          <w:szCs w:val="18"/>
        </w:rPr>
        <w:t>。其中，</w:t>
      </w:r>
      <w:permStart w:id="12" w:edGrp="everyone"/>
      <w:r>
        <w:rPr>
          <w:rFonts w:hint="eastAsia" w:ascii="宋体" w:hAnsi="宋体"/>
          <w:sz w:val="18"/>
          <w:szCs w:val="18"/>
        </w:rPr>
        <w:t>【】</w:t>
      </w:r>
      <w:permEnd w:id="12"/>
      <w:r>
        <w:rPr>
          <w:rFonts w:ascii="宋体" w:hAnsi="宋体"/>
          <w:sz w:val="18"/>
          <w:szCs w:val="18"/>
        </w:rPr>
        <w:t>为风险承受能力最低类别，</w:t>
      </w:r>
      <w:permStart w:id="13" w:edGrp="everyone"/>
      <w:r>
        <w:rPr>
          <w:rFonts w:hint="eastAsia" w:ascii="宋体" w:hAnsi="宋体"/>
          <w:sz w:val="18"/>
          <w:szCs w:val="18"/>
        </w:rPr>
        <w:t>【】</w:t>
      </w:r>
      <w:permEnd w:id="13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permStart w:id="14" w:edGrp="everyone"/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permEnd w:id="14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outlineLvl w:val="1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15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15"/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spacing w:line="280" w:lineRule="atLeast"/>
        <w:jc w:val="left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567" w:footer="96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投资者权益须知</w:t>
    </w:r>
  </w:p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dit="readOnly" w:enforcement="1" w:cryptProviderType="rsaAES" w:cryptAlgorithmClass="hash" w:cryptAlgorithmType="typeAny" w:cryptAlgorithmSid="14" w:cryptSpinCount="100000" w:hash="qAFIIhcKLkgBq5XqHFOIUYvBbDCbEFQ707GQrSe2s8zxFHEiBNH54Jp/Se/Ln+ECgdtSN+8m683tRmB6sbVTFw==" w:salt="asNt1pKUHRJCcbXkmGxsR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wNTljODZlNmMxN2IxODkyNGQ0MzYwYjkyOGU4YWIifQ=="/>
  </w:docVars>
  <w:rsids>
    <w:rsidRoot w:val="00D237B3"/>
    <w:rsid w:val="00012DF8"/>
    <w:rsid w:val="00044E9D"/>
    <w:rsid w:val="000466D9"/>
    <w:rsid w:val="00052540"/>
    <w:rsid w:val="000921B4"/>
    <w:rsid w:val="000A2CB6"/>
    <w:rsid w:val="000C4846"/>
    <w:rsid w:val="000E1A5F"/>
    <w:rsid w:val="000E6147"/>
    <w:rsid w:val="00106877"/>
    <w:rsid w:val="001201EA"/>
    <w:rsid w:val="001242AF"/>
    <w:rsid w:val="00141624"/>
    <w:rsid w:val="00171420"/>
    <w:rsid w:val="00195672"/>
    <w:rsid w:val="001A48F9"/>
    <w:rsid w:val="001C6375"/>
    <w:rsid w:val="001E2A14"/>
    <w:rsid w:val="002462D8"/>
    <w:rsid w:val="00271331"/>
    <w:rsid w:val="00276F5A"/>
    <w:rsid w:val="00283229"/>
    <w:rsid w:val="00286FFE"/>
    <w:rsid w:val="002A6909"/>
    <w:rsid w:val="002B0017"/>
    <w:rsid w:val="002B6D4B"/>
    <w:rsid w:val="002C01C0"/>
    <w:rsid w:val="002E6656"/>
    <w:rsid w:val="002F133A"/>
    <w:rsid w:val="00376CFF"/>
    <w:rsid w:val="003B4628"/>
    <w:rsid w:val="003C3A9E"/>
    <w:rsid w:val="003D624D"/>
    <w:rsid w:val="004727B8"/>
    <w:rsid w:val="00493512"/>
    <w:rsid w:val="004A1091"/>
    <w:rsid w:val="004D586E"/>
    <w:rsid w:val="004E5B8C"/>
    <w:rsid w:val="005438C7"/>
    <w:rsid w:val="005514E2"/>
    <w:rsid w:val="00552ACB"/>
    <w:rsid w:val="00571A72"/>
    <w:rsid w:val="0058703C"/>
    <w:rsid w:val="005A0FFB"/>
    <w:rsid w:val="005A17EF"/>
    <w:rsid w:val="005D158B"/>
    <w:rsid w:val="005D405A"/>
    <w:rsid w:val="005E4F9A"/>
    <w:rsid w:val="00622E88"/>
    <w:rsid w:val="00641888"/>
    <w:rsid w:val="00661E32"/>
    <w:rsid w:val="006639A1"/>
    <w:rsid w:val="0067727A"/>
    <w:rsid w:val="006B20CA"/>
    <w:rsid w:val="006B237F"/>
    <w:rsid w:val="006E4016"/>
    <w:rsid w:val="006F690F"/>
    <w:rsid w:val="00705E58"/>
    <w:rsid w:val="00710B52"/>
    <w:rsid w:val="00776E9D"/>
    <w:rsid w:val="00781AA5"/>
    <w:rsid w:val="007B0970"/>
    <w:rsid w:val="007B0A84"/>
    <w:rsid w:val="007B231D"/>
    <w:rsid w:val="007C6A86"/>
    <w:rsid w:val="0080127B"/>
    <w:rsid w:val="00812B92"/>
    <w:rsid w:val="00820AF6"/>
    <w:rsid w:val="008A10A9"/>
    <w:rsid w:val="008A57A2"/>
    <w:rsid w:val="008C2FE9"/>
    <w:rsid w:val="008E7821"/>
    <w:rsid w:val="008E7C7D"/>
    <w:rsid w:val="00971F4B"/>
    <w:rsid w:val="009816B9"/>
    <w:rsid w:val="009B1EE5"/>
    <w:rsid w:val="009D1DC4"/>
    <w:rsid w:val="009E4DBC"/>
    <w:rsid w:val="00A112C9"/>
    <w:rsid w:val="00A21F06"/>
    <w:rsid w:val="00A646F7"/>
    <w:rsid w:val="00AA4438"/>
    <w:rsid w:val="00AB386C"/>
    <w:rsid w:val="00AC71D9"/>
    <w:rsid w:val="00B02055"/>
    <w:rsid w:val="00B314E7"/>
    <w:rsid w:val="00B507EB"/>
    <w:rsid w:val="00B75610"/>
    <w:rsid w:val="00B97EF3"/>
    <w:rsid w:val="00BE3E99"/>
    <w:rsid w:val="00BE4E6B"/>
    <w:rsid w:val="00BF7C2F"/>
    <w:rsid w:val="00C018F3"/>
    <w:rsid w:val="00C202DE"/>
    <w:rsid w:val="00C32FF7"/>
    <w:rsid w:val="00C37EB3"/>
    <w:rsid w:val="00C469CA"/>
    <w:rsid w:val="00C827C4"/>
    <w:rsid w:val="00C8683D"/>
    <w:rsid w:val="00C86FD7"/>
    <w:rsid w:val="00D01E10"/>
    <w:rsid w:val="00D237B3"/>
    <w:rsid w:val="00D56354"/>
    <w:rsid w:val="00D71983"/>
    <w:rsid w:val="00D917DB"/>
    <w:rsid w:val="00DB67D6"/>
    <w:rsid w:val="00DC481F"/>
    <w:rsid w:val="00DC6391"/>
    <w:rsid w:val="00DD5F6E"/>
    <w:rsid w:val="00E01CA3"/>
    <w:rsid w:val="00E077CB"/>
    <w:rsid w:val="00E5408F"/>
    <w:rsid w:val="00EA7D7F"/>
    <w:rsid w:val="00EF1A43"/>
    <w:rsid w:val="00F126D2"/>
    <w:rsid w:val="00F33265"/>
    <w:rsid w:val="00F47A61"/>
    <w:rsid w:val="00F55639"/>
    <w:rsid w:val="00F63C18"/>
    <w:rsid w:val="00F74AE2"/>
    <w:rsid w:val="00F81CAA"/>
    <w:rsid w:val="00FA461D"/>
    <w:rsid w:val="04AD52CA"/>
    <w:rsid w:val="0B9F34A1"/>
    <w:rsid w:val="0C5D06DA"/>
    <w:rsid w:val="1630318D"/>
    <w:rsid w:val="185F66D1"/>
    <w:rsid w:val="1AD948AF"/>
    <w:rsid w:val="39ED66C8"/>
    <w:rsid w:val="44932583"/>
    <w:rsid w:val="49676F56"/>
    <w:rsid w:val="52D44062"/>
    <w:rsid w:val="620D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qFormat/>
    <w:uiPriority w:val="0"/>
    <w:rPr>
      <w:sz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7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9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429</Words>
  <Characters>2446</Characters>
  <Lines>20</Lines>
  <Paragraphs>5</Paragraphs>
  <TotalTime>0</TotalTime>
  <ScaleCrop>false</ScaleCrop>
  <LinksUpToDate>false</LinksUpToDate>
  <CharactersWithSpaces>2870</CharactersWithSpaces>
  <Application>WPS Office_11.8.2.12309_F1E327BC-269C-435d-A152-05C5408002CA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2024-08-28T12:47:00Z</dcterms:created>
  <dc:creator>胡骁潇</dc:creator>
  <cp:lastModifiedBy>cib</cp:lastModifiedBy>
  <dcterms:modified xsi:type="dcterms:W3CDTF">2025-04-28T09:32:06Z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F38CDB0A342847339B79C7443BD612BA</vt:lpwstr>
  </property>
</Properties>
</file>