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w:t>
      </w:r>
      <w:permStart w:id="0" w:edGrp="everyone"/>
      <w:r>
        <w:rPr>
          <w:rFonts w:hint="eastAsia" w:ascii="黑体" w:hAnsi="黑体" w:eastAsia="黑体"/>
          <w:b/>
          <w:bCs/>
          <w:sz w:val="28"/>
          <w:szCs w:val="28"/>
        </w:rPr>
        <w:t>【添利】</w:t>
      </w:r>
      <w:permEnd w:id="0"/>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permStart w:id="1" w:edGrp="everyone"/>
      <w:r>
        <w:rPr>
          <w:rFonts w:hint="eastAsia" w:ascii="宋体" w:hAnsi="宋体" w:cs="仿宋_GB2312"/>
          <w:kern w:val="0"/>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53</w:t>
      </w:r>
      <w:r>
        <w:rPr>
          <w:rFonts w:hint="eastAsia" w:asciiTheme="minorEastAsia" w:hAnsiTheme="minorEastAsia"/>
          <w:sz w:val="18"/>
          <w:szCs w:val="18"/>
        </w:rPr>
        <w:t>号现金管理型理财产品</w:t>
      </w:r>
      <w:r>
        <w:rPr>
          <w:rFonts w:hint="eastAsia" w:ascii="宋体" w:hAnsi="宋体" w:cs="仿宋_GB2312"/>
          <w:kern w:val="0"/>
          <w:sz w:val="18"/>
          <w:szCs w:val="18"/>
        </w:rPr>
        <w:t>】</w:t>
      </w:r>
      <w:permEnd w:id="1"/>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ermStart w:id="2" w:edGrp="everyone"/>
      <w:r>
        <w:rPr>
          <w:rFonts w:hint="eastAsia" w:asciiTheme="majorEastAsia" w:hAnsiTheme="majorEastAsia" w:eastAsiaTheme="majorEastAsia"/>
          <w:bCs/>
          <w:kern w:val="0"/>
          <w:sz w:val="18"/>
          <w:szCs w:val="18"/>
        </w:rPr>
        <w:t>【</w:t>
      </w:r>
      <w:r>
        <w:rPr>
          <w:rFonts w:hint="eastAsia" w:asciiTheme="minorEastAsia" w:hAnsiTheme="minorEastAsia"/>
          <w:sz w:val="18"/>
          <w:szCs w:val="18"/>
        </w:rPr>
        <w:t>兴银添利天天利53号J（鑫福款）</w:t>
      </w:r>
      <w:r>
        <w:rPr>
          <w:rFonts w:hint="eastAsia" w:asciiTheme="majorEastAsia" w:hAnsiTheme="majorEastAsia" w:eastAsiaTheme="majorEastAsia"/>
          <w:bCs/>
          <w:kern w:val="0"/>
          <w:sz w:val="18"/>
          <w:szCs w:val="18"/>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J</w:t>
      </w:r>
      <w:r>
        <w:rPr>
          <w:rFonts w:hint="eastAsia" w:ascii="宋体" w:hAnsi="宋体" w:cs="仿宋_GB2312"/>
          <w:kern w:val="0"/>
          <w:sz w:val="18"/>
          <w:szCs w:val="18"/>
        </w:rPr>
        <w:t>】类份额）</w:t>
      </w:r>
    </w:p>
    <w:permEnd w:id="2"/>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permStart w:id="3" w:edGrp="everyone"/>
      <w:r>
        <w:rPr>
          <w:rFonts w:hint="eastAsia" w:ascii="宋体" w:hAnsi="宋体" w:cs="仿宋_GB2312"/>
          <w:kern w:val="0"/>
          <w:sz w:val="18"/>
          <w:szCs w:val="18"/>
        </w:rPr>
        <w:t>【</w:t>
      </w:r>
      <w:r>
        <w:rPr>
          <w:rFonts w:hint="eastAsia" w:ascii="宋体" w:hAnsi="宋体"/>
          <w:bCs/>
          <w:sz w:val="18"/>
          <w:szCs w:val="18"/>
        </w:rPr>
        <w:t>Z70020250001</w:t>
      </w:r>
      <w:r>
        <w:rPr>
          <w:rFonts w:hint="eastAsia" w:ascii="宋体" w:hAnsi="宋体"/>
          <w:bCs/>
          <w:sz w:val="18"/>
          <w:szCs w:val="18"/>
          <w:lang w:val="en-US" w:eastAsia="zh-CN"/>
        </w:rPr>
        <w:t>27</w:t>
      </w:r>
      <w:r>
        <w:rPr>
          <w:rFonts w:hint="eastAsia" w:ascii="宋体" w:hAnsi="宋体" w:cs="仿宋_GB2312"/>
          <w:kern w:val="0"/>
          <w:sz w:val="18"/>
          <w:szCs w:val="18"/>
        </w:rPr>
        <w:t>】</w:t>
      </w:r>
      <w:permEnd w:id="3"/>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permStart w:id="4" w:edGrp="everyone"/>
      <w:r>
        <w:rPr>
          <w:rFonts w:hint="eastAsia" w:ascii="宋体" w:hAnsi="宋体" w:cs="仿宋_GB2312"/>
          <w:kern w:val="0"/>
          <w:sz w:val="18"/>
          <w:szCs w:val="18"/>
        </w:rPr>
        <w:t>【公募、开放式、固定收益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w:t>
      </w:r>
      <w:permEnd w:id="4"/>
      <w:r>
        <w:rPr>
          <w:rFonts w:hint="eastAsia" w:ascii="宋体" w:hAnsi="宋体" w:cs="仿宋_GB2312"/>
          <w:kern w:val="0"/>
          <w:sz w:val="18"/>
          <w:szCs w:val="18"/>
        </w:rPr>
        <w:t>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permStart w:id="5" w:edGrp="everyone"/>
      <w:r>
        <w:rPr>
          <w:rFonts w:hint="eastAsia" w:ascii="宋体" w:hAnsi="宋体" w:cs="仿宋_GB2312"/>
          <w:kern w:val="0"/>
          <w:sz w:val="18"/>
          <w:szCs w:val="18"/>
        </w:rPr>
        <w:t>【无固定</w:t>
      </w:r>
      <w:r>
        <w:rPr>
          <w:rFonts w:ascii="宋体" w:hAnsi="宋体" w:cs="仿宋_GB2312"/>
          <w:kern w:val="0"/>
          <w:sz w:val="18"/>
          <w:szCs w:val="18"/>
        </w:rPr>
        <w:t>期限</w:t>
      </w:r>
      <w:r>
        <w:rPr>
          <w:rFonts w:hint="eastAsia" w:ascii="宋体" w:hAnsi="宋体" w:cs="仿宋_GB2312"/>
          <w:kern w:val="0"/>
          <w:sz w:val="18"/>
          <w:szCs w:val="18"/>
        </w:rPr>
        <w:t>】</w:t>
      </w:r>
      <w:permEnd w:id="5"/>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permStart w:id="6" w:edGrp="everyone"/>
      <w:r>
        <w:rPr>
          <w:rFonts w:hint="eastAsia" w:ascii="宋体" w:hAnsi="宋体" w:cs="仿宋_GB2312"/>
          <w:kern w:val="0"/>
          <w:sz w:val="18"/>
          <w:szCs w:val="18"/>
        </w:rPr>
        <w:t>【R1</w:t>
      </w:r>
      <w:r>
        <w:rPr>
          <w:rFonts w:ascii="宋体" w:hAnsi="宋体" w:cs="仿宋_GB2312"/>
          <w:kern w:val="0"/>
          <w:sz w:val="18"/>
          <w:szCs w:val="18"/>
        </w:rPr>
        <w:t>】</w:t>
      </w:r>
      <w:permEnd w:id="6"/>
      <w:r>
        <w:rPr>
          <w:rFonts w:hint="eastAsia" w:ascii="宋体" w:hAnsi="宋体" w:cs="仿宋_GB2312"/>
          <w:kern w:val="0"/>
          <w:sz w:val="18"/>
          <w:szCs w:val="18"/>
        </w:rPr>
        <w:t>（产品管理人定义的产品风险评级为</w:t>
      </w:r>
      <w:permStart w:id="7"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R1</w:t>
      </w:r>
      <w:r>
        <w:rPr>
          <w:rFonts w:hint="eastAsia" w:ascii="宋体" w:hAnsi="宋体" w:cs="仿宋_GB2312"/>
          <w:kern w:val="0"/>
          <w:sz w:val="18"/>
          <w:szCs w:val="18"/>
        </w:rPr>
        <w:t>】</w:t>
      </w:r>
      <w:permEnd w:id="7"/>
      <w:r>
        <w:rPr>
          <w:rFonts w:hint="eastAsia" w:ascii="宋体" w:hAnsi="宋体" w:cs="仿宋_GB2312"/>
          <w:kern w:val="0"/>
          <w:sz w:val="18"/>
          <w:szCs w:val="18"/>
        </w:rPr>
        <w:t>；代理销售机构定义的产品风险评级为</w:t>
      </w:r>
      <w:permStart w:id="8"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R1</w:t>
      </w:r>
      <w:r>
        <w:rPr>
          <w:rFonts w:hint="eastAsia" w:ascii="宋体" w:hAnsi="宋体" w:cs="仿宋_GB2312"/>
          <w:kern w:val="0"/>
          <w:sz w:val="18"/>
          <w:szCs w:val="18"/>
        </w:rPr>
        <w:t>】</w:t>
      </w:r>
      <w:permEnd w:id="8"/>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permStart w:id="9" w:edGrp="everyone"/>
      <w:r>
        <w:rPr>
          <w:rFonts w:hint="eastAsia" w:asciiTheme="majorEastAsia" w:hAnsiTheme="majorEastAsia" w:eastAsiaTheme="majorEastAsia"/>
          <w:bCs/>
          <w:color w:val="000000" w:themeColor="text1"/>
          <w:sz w:val="18"/>
          <w:szCs w:val="18"/>
          <w14:textFill>
            <w14:solidFill>
              <w14:schemeClr w14:val="tx1"/>
            </w14:solidFill>
          </w14:textFill>
        </w:rPr>
        <w:t>■个人投资者</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w:t>
      </w:r>
      <w:r>
        <w:rPr>
          <w:rFonts w:hint="eastAsia" w:asciiTheme="majorEastAsia" w:hAnsiTheme="majorEastAsia" w:eastAsiaTheme="majorEastAsia"/>
          <w:bCs/>
          <w:color w:val="000000" w:themeColor="text1"/>
          <w:sz w:val="18"/>
          <w:szCs w:val="18"/>
          <w14:textFill>
            <w14:solidFill>
              <w14:schemeClr w14:val="tx1"/>
            </w14:solidFill>
          </w14:textFill>
        </w:rPr>
        <w:t>6</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■机构投资者：■一般机构客户【■</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】，■金融同业客户【■</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w:t>
      </w:r>
    </w:p>
    <w:permEnd w:id="9"/>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ind w:firstLine="448" w:firstLineChars="249"/>
        <w:rPr>
          <w:rFonts w:cs="仿宋_GB2312" w:asciiTheme="minorEastAsia" w:hAnsiTheme="minorEastAsia"/>
          <w:kern w:val="0"/>
          <w:sz w:val="18"/>
          <w:szCs w:val="18"/>
        </w:rPr>
      </w:pPr>
      <w:permStart w:id="10" w:edGrp="everyone"/>
      <w:r>
        <w:rPr>
          <w:rFonts w:hint="eastAsia" w:ascii="宋体" w:hAnsi="宋体"/>
          <w:sz w:val="18"/>
          <w:szCs w:val="18"/>
        </w:rPr>
        <w:t>【</w:t>
      </w:r>
      <w:r>
        <w:rPr>
          <w:rFonts w:hint="eastAsia" w:cs="仿宋_GB2312" w:asciiTheme="minorEastAsia" w:hAnsiTheme="minorEastAsia"/>
          <w:kern w:val="0"/>
          <w:sz w:val="18"/>
          <w:szCs w:val="18"/>
        </w:rPr>
        <w:t>1.拟投资市场和资产的风险：</w:t>
      </w:r>
    </w:p>
    <w:p>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pPr>
        <w:ind w:firstLine="448" w:firstLineChars="249"/>
        <w:rPr>
          <w:rFonts w:cs="仿宋_GB2312" w:asciiTheme="minorEastAsia" w:hAnsiTheme="minorEastAsia" w:eastAsiaTheme="minorEastAsia"/>
          <w:kern w:val="0"/>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ascii="宋体" w:hAnsi="宋体"/>
          <w:sz w:val="18"/>
          <w:szCs w:val="18"/>
        </w:rPr>
      </w:pPr>
      <w:r>
        <w:rPr>
          <w:rFonts w:hint="eastAsia" w:ascii="宋体" w:hAnsi="宋体"/>
          <w:sz w:val="18"/>
          <w:szCs w:val="18"/>
        </w:rPr>
        <w:t>】</w:t>
      </w:r>
    </w:p>
    <w:permEnd w:id="10"/>
    <w:p>
      <w:pPr>
        <w:pStyle w:val="13"/>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pStyle w:val="13"/>
        <w:ind w:firstLine="426" w:firstLineChars="0"/>
        <w:rPr>
          <w:rFonts w:ascii="宋体" w:hAnsi="宋体"/>
          <w:b/>
          <w:bCs/>
          <w:sz w:val="18"/>
          <w:szCs w:val="18"/>
        </w:rPr>
      </w:pPr>
      <w:r>
        <w:rPr>
          <w:rFonts w:hint="eastAsia" w:ascii="宋体" w:hAnsi="宋体"/>
          <w:b/>
          <w:bCs/>
          <w:sz w:val="18"/>
          <w:szCs w:val="18"/>
        </w:rPr>
        <w:t>（二）投资者投资本产品可能面临的一般风险主要包括（但不限于）：</w:t>
      </w:r>
      <w:r>
        <w:rPr>
          <w:rFonts w:ascii="宋体" w:hAnsi="宋体"/>
          <w:b/>
          <w:bCs/>
          <w:sz w:val="18"/>
          <w:szCs w:val="18"/>
        </w:rPr>
        <w:t xml:space="preserve"> </w:t>
      </w:r>
    </w:p>
    <w:p>
      <w:pPr>
        <w:pStyle w:val="13"/>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3"/>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3"/>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3"/>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3"/>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3"/>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3"/>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3"/>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3"/>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3"/>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3"/>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3"/>
        <w:ind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3"/>
        <w:ind w:firstLineChars="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Theme="majorEastAsia" w:hAnsiTheme="majorEastAsia" w:eastAsiaTheme="majorEastAsia"/>
          <w:bCs/>
          <w:color w:val="000000" w:themeColor="text1"/>
          <w:sz w:val="18"/>
          <w:szCs w:val="18"/>
          <w14:textFill>
            <w14:solidFill>
              <w14:schemeClr w14:val="tx1"/>
            </w14:solidFill>
          </w14:textFill>
        </w:rPr>
        <w:t>存在下跌的风险。</w:t>
      </w:r>
    </w:p>
    <w:p>
      <w:pPr>
        <w:pStyle w:val="13"/>
        <w:ind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3"/>
        <w:ind w:firstLineChars="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bCs/>
          <w:sz w:val="18"/>
          <w:szCs w:val="18"/>
        </w:rPr>
        <w:t>。</w:t>
      </w:r>
    </w:p>
    <w:p>
      <w:pPr>
        <w:pStyle w:val="13"/>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3"/>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3"/>
        <w:ind w:firstLineChars="0"/>
        <w:rPr>
          <w:rFonts w:ascii="宋体" w:hAnsi="宋体"/>
          <w:b/>
          <w:bCs/>
          <w:sz w:val="18"/>
          <w:szCs w:val="18"/>
        </w:rPr>
      </w:pPr>
      <w:r>
        <w:rPr>
          <w:rFonts w:hint="eastAsia" w:ascii="宋体" w:hAnsi="宋体"/>
          <w:b/>
          <w:bCs/>
          <w:sz w:val="18"/>
          <w:szCs w:val="18"/>
        </w:rPr>
        <w:t>17.关联交易风险</w:t>
      </w:r>
    </w:p>
    <w:p>
      <w:pPr>
        <w:pStyle w:val="13"/>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bCs/>
          <w:sz w:val="18"/>
          <w:szCs w:val="18"/>
        </w:rPr>
      </w:pPr>
      <w:r>
        <w:rPr>
          <w:rFonts w:hint="eastAsia" w:ascii="黑体" w:hAnsi="黑体" w:eastAsia="黑体"/>
          <w:bCs/>
          <w:sz w:val="18"/>
          <w:szCs w:val="18"/>
        </w:rPr>
        <w:t>五、【非机构投资者适用】《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permStart w:id="11" w:edGrp="everyone"/>
      <w:r>
        <w:rPr>
          <w:rFonts w:hint="eastAsia" w:ascii="宋体" w:hAnsi="宋体"/>
          <w:sz w:val="18"/>
          <w:szCs w:val="18"/>
        </w:rPr>
        <w:t>销售机构（【</w:t>
      </w:r>
      <w:r>
        <w:rPr>
          <w:rFonts w:hint="eastAsia" w:ascii="宋体" w:hAnsi="宋体"/>
          <w:sz w:val="18"/>
          <w:szCs w:val="18"/>
          <w:lang w:val="en-US" w:eastAsia="zh-CN"/>
        </w:rPr>
        <w:t xml:space="preserve">                   </w:t>
      </w:r>
      <w:bookmarkStart w:id="0" w:name="_GoBack"/>
      <w:bookmarkEnd w:id="0"/>
      <w:r>
        <w:rPr>
          <w:rFonts w:hint="eastAsia" w:ascii="宋体" w:hAnsi="宋体"/>
          <w:sz w:val="18"/>
          <w:szCs w:val="18"/>
        </w:rPr>
        <w:t>】）</w:t>
      </w:r>
    </w:p>
    <w:permEnd w:id="11"/>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投资者签名/线上确认：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（签名/盖章/线上确认）：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4"/>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1u5d9AAAAACAQAADwAAAAAAAAABACAAAAAiAAAAZHJzL2Rvd25yZXYueG1sUEsBAhQAFAAA&#10;AAgAh07iQE1YEGL3AQAAAAQAAA4AAAAAAAAAAQAgAAAAHwEAAGRycy9lMm9Eb2MueG1sUEsFBgAA&#10;AAAGAAYAWQEAAIg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p>
    <w:pPr>
      <w:pStyle w:val="5"/>
      <w:pBdr>
        <w:bottom w:val="none" w:color="auto" w:sz="0" w:space="0"/>
      </w:pBdr>
      <w:jc w:val="right"/>
      <w:rPr>
        <w:rFonts w:ascii="Times New Roman" w:hAnsi="Times New Roman" w:eastAsia="宋体" w:cs="Times New Roman"/>
        <w:b/>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dit="readOnly" w:enforcement="1" w:cryptProviderType="rsaAES" w:cryptAlgorithmClass="hash" w:cryptAlgorithmType="typeAny" w:cryptAlgorithmSid="14" w:cryptSpinCount="100000" w:hash="HBFcsUHHxZwZ6wJZ2L2gXOsOCRDy8T2Equo9kbC/ElRrRAlDjLWnqi/Se81AQSRufhZDoUZXqCaK0pUS1yIhVA==" w:salt="QkwMwadP1FH0eAoGz2CzvQ=="/>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563E8F"/>
    <w:rsid w:val="0000100D"/>
    <w:rsid w:val="000417B7"/>
    <w:rsid w:val="00096AC8"/>
    <w:rsid w:val="000A244A"/>
    <w:rsid w:val="000B16F1"/>
    <w:rsid w:val="000B357F"/>
    <w:rsid w:val="000C3C98"/>
    <w:rsid w:val="000E7507"/>
    <w:rsid w:val="001104E8"/>
    <w:rsid w:val="00147C55"/>
    <w:rsid w:val="00152999"/>
    <w:rsid w:val="0018328D"/>
    <w:rsid w:val="001C1E02"/>
    <w:rsid w:val="001E6CCA"/>
    <w:rsid w:val="00243E40"/>
    <w:rsid w:val="00262560"/>
    <w:rsid w:val="002B4BDD"/>
    <w:rsid w:val="002B63FC"/>
    <w:rsid w:val="002C604E"/>
    <w:rsid w:val="002F0B15"/>
    <w:rsid w:val="00346ED2"/>
    <w:rsid w:val="003473AC"/>
    <w:rsid w:val="00374070"/>
    <w:rsid w:val="00395841"/>
    <w:rsid w:val="003A74E9"/>
    <w:rsid w:val="003E1A68"/>
    <w:rsid w:val="003F00FD"/>
    <w:rsid w:val="003F1C32"/>
    <w:rsid w:val="00420D74"/>
    <w:rsid w:val="00466605"/>
    <w:rsid w:val="004C7F5E"/>
    <w:rsid w:val="00527A03"/>
    <w:rsid w:val="00530CD4"/>
    <w:rsid w:val="00563E8F"/>
    <w:rsid w:val="005A7030"/>
    <w:rsid w:val="005C6FCB"/>
    <w:rsid w:val="005F48BE"/>
    <w:rsid w:val="00631111"/>
    <w:rsid w:val="006538E1"/>
    <w:rsid w:val="00660D51"/>
    <w:rsid w:val="006C4974"/>
    <w:rsid w:val="007146EA"/>
    <w:rsid w:val="00715381"/>
    <w:rsid w:val="007211D5"/>
    <w:rsid w:val="007303F6"/>
    <w:rsid w:val="007A7D23"/>
    <w:rsid w:val="007B017F"/>
    <w:rsid w:val="007C7189"/>
    <w:rsid w:val="007D7626"/>
    <w:rsid w:val="007E6837"/>
    <w:rsid w:val="0080662E"/>
    <w:rsid w:val="00817E04"/>
    <w:rsid w:val="00836C1F"/>
    <w:rsid w:val="00844DAB"/>
    <w:rsid w:val="0089118C"/>
    <w:rsid w:val="00894EE6"/>
    <w:rsid w:val="008A707D"/>
    <w:rsid w:val="008D3E86"/>
    <w:rsid w:val="008F2B54"/>
    <w:rsid w:val="008F78EB"/>
    <w:rsid w:val="0090633F"/>
    <w:rsid w:val="00955293"/>
    <w:rsid w:val="0095781F"/>
    <w:rsid w:val="00981E5B"/>
    <w:rsid w:val="009E5B47"/>
    <w:rsid w:val="00A17212"/>
    <w:rsid w:val="00A377C0"/>
    <w:rsid w:val="00A71196"/>
    <w:rsid w:val="00A85433"/>
    <w:rsid w:val="00A95D0C"/>
    <w:rsid w:val="00AE5AA3"/>
    <w:rsid w:val="00B06267"/>
    <w:rsid w:val="00B07DEF"/>
    <w:rsid w:val="00B35D81"/>
    <w:rsid w:val="00B3723D"/>
    <w:rsid w:val="00B57AC6"/>
    <w:rsid w:val="00B754DC"/>
    <w:rsid w:val="00BB513F"/>
    <w:rsid w:val="00BC1259"/>
    <w:rsid w:val="00BC398E"/>
    <w:rsid w:val="00BE1A3A"/>
    <w:rsid w:val="00BF3C6C"/>
    <w:rsid w:val="00C01696"/>
    <w:rsid w:val="00C12187"/>
    <w:rsid w:val="00C21CB2"/>
    <w:rsid w:val="00C4233D"/>
    <w:rsid w:val="00CE0D80"/>
    <w:rsid w:val="00D03CCD"/>
    <w:rsid w:val="00D404B5"/>
    <w:rsid w:val="00D43B7C"/>
    <w:rsid w:val="00D46533"/>
    <w:rsid w:val="00D61696"/>
    <w:rsid w:val="00D83C1D"/>
    <w:rsid w:val="00D91170"/>
    <w:rsid w:val="00D91389"/>
    <w:rsid w:val="00DA2C69"/>
    <w:rsid w:val="00DD246D"/>
    <w:rsid w:val="00DD5ABC"/>
    <w:rsid w:val="00E1196E"/>
    <w:rsid w:val="00E2462B"/>
    <w:rsid w:val="00E37DCB"/>
    <w:rsid w:val="00E504DE"/>
    <w:rsid w:val="00E625BB"/>
    <w:rsid w:val="00E767F1"/>
    <w:rsid w:val="00E80603"/>
    <w:rsid w:val="00EB34F9"/>
    <w:rsid w:val="00F26B46"/>
    <w:rsid w:val="00F34E57"/>
    <w:rsid w:val="00F57B20"/>
    <w:rsid w:val="00F60A85"/>
    <w:rsid w:val="00F704F9"/>
    <w:rsid w:val="00F80502"/>
    <w:rsid w:val="00F8077D"/>
    <w:rsid w:val="00FA5239"/>
    <w:rsid w:val="035D63F8"/>
    <w:rsid w:val="04703208"/>
    <w:rsid w:val="05B05EA2"/>
    <w:rsid w:val="0D6049D6"/>
    <w:rsid w:val="0E100335"/>
    <w:rsid w:val="156263A7"/>
    <w:rsid w:val="168D0F1A"/>
    <w:rsid w:val="17DD56F5"/>
    <w:rsid w:val="195971EE"/>
    <w:rsid w:val="1C064CBE"/>
    <w:rsid w:val="23024B39"/>
    <w:rsid w:val="24E15DFB"/>
    <w:rsid w:val="2BBE2483"/>
    <w:rsid w:val="34355F9A"/>
    <w:rsid w:val="367D0F1B"/>
    <w:rsid w:val="36B7075F"/>
    <w:rsid w:val="3CDD0E24"/>
    <w:rsid w:val="3D7E057F"/>
    <w:rsid w:val="3DED29AB"/>
    <w:rsid w:val="40F70C2C"/>
    <w:rsid w:val="41837DE2"/>
    <w:rsid w:val="4C5E57B4"/>
    <w:rsid w:val="4E2E53F1"/>
    <w:rsid w:val="50FB41E0"/>
    <w:rsid w:val="51DA5933"/>
    <w:rsid w:val="54FC0CCD"/>
    <w:rsid w:val="55344B07"/>
    <w:rsid w:val="583B59A5"/>
    <w:rsid w:val="59765046"/>
    <w:rsid w:val="59787CDB"/>
    <w:rsid w:val="5CFA3105"/>
    <w:rsid w:val="601969DF"/>
    <w:rsid w:val="6A162AE6"/>
    <w:rsid w:val="6DA97BBF"/>
    <w:rsid w:val="75092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0"/>
    <w:pPr>
      <w:ind w:firstLine="420" w:firstLineChars="200"/>
    </w:pPr>
  </w:style>
  <w:style w:type="character" w:customStyle="1" w:styleId="14">
    <w:name w:val="批注文字 Char"/>
    <w:basedOn w:val="9"/>
    <w:link w:val="2"/>
    <w:semiHidden/>
    <w:qFormat/>
    <w:uiPriority w:val="99"/>
    <w:rPr>
      <w:rFonts w:ascii="Calibri" w:hAnsi="Calibri" w:eastAsia="宋体" w:cs="宋体"/>
    </w:rPr>
  </w:style>
  <w:style w:type="character" w:customStyle="1" w:styleId="15">
    <w:name w:val="批注主题 Char"/>
    <w:basedOn w:val="14"/>
    <w:link w:val="6"/>
    <w:semiHidden/>
    <w:qFormat/>
    <w:uiPriority w:val="99"/>
    <w:rPr>
      <w:rFonts w:ascii="Calibri" w:hAnsi="Calibri" w:eastAsia="宋体" w:cs="宋体"/>
      <w:b/>
      <w:bCs/>
    </w:rPr>
  </w:style>
  <w:style w:type="character" w:customStyle="1" w:styleId="16">
    <w:name w:val="批注框文本 Char"/>
    <w:basedOn w:val="9"/>
    <w:link w:val="3"/>
    <w:semiHidden/>
    <w:qFormat/>
    <w:uiPriority w:val="99"/>
    <w:rPr>
      <w:rFonts w:ascii="Calibri" w:hAnsi="Calibri" w:eastAsia="宋体" w:cs="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687</Words>
  <Characters>3922</Characters>
  <Lines>32</Lines>
  <Paragraphs>9</Paragraphs>
  <TotalTime>1</TotalTime>
  <ScaleCrop>false</ScaleCrop>
  <LinksUpToDate>false</LinksUpToDate>
  <CharactersWithSpaces>4600</CharactersWithSpaces>
  <Application>WPS Office_11.8.2.10164_F1E327BC-269C-435d-A152-05C5408002CA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2024-03-04T03:18:00Z</dcterms:created>
  <dc:creator>胡骁潇</dc:creator>
  <cp:lastModifiedBy>cib</cp:lastModifiedBy>
  <dcterms:modified xsi:type="dcterms:W3CDTF">2025-12-29T02:36:14Z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D71D26B9ADD3469C95A542751C0AA9E7</vt:lpwstr>
  </property>
</Properties>
</file>